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60A0" w14:textId="77777777" w:rsidR="00272105" w:rsidRDefault="00272105" w:rsidP="00272105">
      <w:pPr>
        <w:pStyle w:val="Heading2"/>
        <w:spacing w:after="120"/>
        <w:rPr>
          <w:rFonts w:ascii="Calibri" w:hAnsi="Calibri" w:cs="Calibri"/>
          <w:b w:val="0"/>
          <w:color w:val="auto"/>
          <w:sz w:val="36"/>
          <w:szCs w:val="36"/>
        </w:rPr>
      </w:pPr>
      <w:r w:rsidRPr="00AF73C9">
        <w:t>RPL SELF ASSESSMENT FORM</w:t>
      </w:r>
      <w:r w:rsidRPr="00D0348C">
        <w:rPr>
          <w:rFonts w:ascii="Calibri" w:hAnsi="Calibri" w:cs="Calibri"/>
          <w:color w:val="auto"/>
          <w:sz w:val="36"/>
          <w:szCs w:val="36"/>
        </w:rPr>
        <w:t xml:space="preserve"> </w:t>
      </w:r>
      <w:r>
        <w:rPr>
          <w:rFonts w:ascii="Calibri" w:hAnsi="Calibri" w:cs="Calibri"/>
          <w:b w:val="0"/>
          <w:color w:val="auto"/>
          <w:sz w:val="36"/>
          <w:szCs w:val="36"/>
        </w:rPr>
        <w:tab/>
      </w:r>
      <w:r>
        <w:rPr>
          <w:rFonts w:ascii="Calibri" w:hAnsi="Calibri" w:cs="Calibri"/>
          <w:b w:val="0"/>
          <w:color w:val="auto"/>
          <w:sz w:val="36"/>
          <w:szCs w:val="36"/>
        </w:rPr>
        <w:tab/>
      </w:r>
    </w:p>
    <w:p w14:paraId="489CD562" w14:textId="77777777" w:rsidR="00272105" w:rsidRDefault="00272105" w:rsidP="00272105">
      <w:pPr>
        <w:pStyle w:val="EmphasisItalics"/>
        <w:rPr>
          <w:sz w:val="24"/>
          <w:szCs w:val="22"/>
        </w:rPr>
      </w:pPr>
      <w:r>
        <w:rPr>
          <w:b/>
          <w:bCs/>
          <w:sz w:val="24"/>
          <w:szCs w:val="22"/>
        </w:rPr>
        <w:t>10688NAT</w:t>
      </w:r>
      <w:r w:rsidRPr="001D3A48">
        <w:rPr>
          <w:sz w:val="24"/>
          <w:szCs w:val="22"/>
        </w:rPr>
        <w:t xml:space="preserve"> – </w:t>
      </w:r>
      <w:r>
        <w:rPr>
          <w:sz w:val="24"/>
          <w:szCs w:val="22"/>
        </w:rPr>
        <w:t>Diploma of</w:t>
      </w:r>
      <w:r w:rsidRPr="001D3A48">
        <w:rPr>
          <w:sz w:val="24"/>
          <w:szCs w:val="22"/>
        </w:rPr>
        <w:t xml:space="preserve"> TESOL (Teaching English to Speakers of Other Languages)</w:t>
      </w: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7245"/>
      </w:tblGrid>
      <w:tr w:rsidR="00272105" w:rsidRPr="007F1E66" w14:paraId="555E71DB" w14:textId="77777777" w:rsidTr="00037240">
        <w:trPr>
          <w:trHeight w:val="51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2E2B9" w14:textId="77777777" w:rsidR="00272105" w:rsidRPr="007F1E66" w:rsidRDefault="00272105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>Student Name: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40B0B00B" w14:textId="77777777" w:rsidR="00272105" w:rsidRPr="007F1E66" w:rsidRDefault="00272105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417"/>
        <w:gridCol w:w="1418"/>
        <w:gridCol w:w="1417"/>
      </w:tblGrid>
      <w:tr w:rsidR="00272105" w:rsidRPr="001D3A48" w14:paraId="56D31041" w14:textId="77777777" w:rsidTr="00037240">
        <w:trPr>
          <w:cantSplit/>
          <w:trHeight w:val="397"/>
          <w:tblHeader/>
          <w:jc w:val="center"/>
        </w:trPr>
        <w:tc>
          <w:tcPr>
            <w:tcW w:w="5841" w:type="dxa"/>
            <w:vMerge w:val="restart"/>
            <w:shd w:val="clear" w:color="auto" w:fill="F2F2F2"/>
            <w:vAlign w:val="center"/>
          </w:tcPr>
          <w:p w14:paraId="2342D2ED" w14:textId="77777777" w:rsidR="00272105" w:rsidRPr="001D3A48" w:rsidRDefault="00272105" w:rsidP="00037240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D3A48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  <w:tc>
          <w:tcPr>
            <w:tcW w:w="4252" w:type="dxa"/>
            <w:gridSpan w:val="3"/>
            <w:shd w:val="clear" w:color="auto" w:fill="F2F2F2"/>
            <w:vAlign w:val="center"/>
          </w:tcPr>
          <w:p w14:paraId="55A284F2" w14:textId="77777777" w:rsidR="00272105" w:rsidRPr="001D3A48" w:rsidRDefault="00272105" w:rsidP="000372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A48">
              <w:rPr>
                <w:rFonts w:cstheme="minorHAnsi"/>
                <w:b/>
                <w:sz w:val="20"/>
                <w:szCs w:val="20"/>
              </w:rPr>
              <w:t>I have performed these tasks (</w:t>
            </w:r>
            <w:r w:rsidRPr="001D3A48">
              <w:rPr>
                <w:rFonts w:cstheme="minorHAnsi"/>
                <w:b/>
                <w:sz w:val="20"/>
                <w:szCs w:val="20"/>
              </w:rPr>
              <w:sym w:font="Wingdings" w:char="F0FC"/>
            </w:r>
            <w:r w:rsidRPr="001D3A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272105" w:rsidRPr="001D3A48" w14:paraId="18445072" w14:textId="77777777" w:rsidTr="00037240">
        <w:trPr>
          <w:cantSplit/>
          <w:trHeight w:val="397"/>
          <w:tblHeader/>
          <w:jc w:val="center"/>
        </w:trPr>
        <w:tc>
          <w:tcPr>
            <w:tcW w:w="5841" w:type="dxa"/>
            <w:vMerge/>
            <w:shd w:val="clear" w:color="auto" w:fill="F2F2F2"/>
            <w:vAlign w:val="bottom"/>
          </w:tcPr>
          <w:p w14:paraId="7A236D5E" w14:textId="77777777" w:rsidR="00272105" w:rsidRPr="001D3A48" w:rsidRDefault="00272105" w:rsidP="00037240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vAlign w:val="center"/>
          </w:tcPr>
          <w:p w14:paraId="3C27B499" w14:textId="77777777" w:rsidR="00272105" w:rsidRPr="001D3A48" w:rsidRDefault="00272105" w:rsidP="000372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A48">
              <w:rPr>
                <w:rFonts w:cstheme="minorHAnsi"/>
                <w:b/>
                <w:sz w:val="20"/>
                <w:szCs w:val="20"/>
              </w:rPr>
              <w:t>Often</w:t>
            </w:r>
          </w:p>
        </w:tc>
        <w:tc>
          <w:tcPr>
            <w:tcW w:w="1418" w:type="dxa"/>
            <w:shd w:val="clear" w:color="auto" w:fill="F9F9F9"/>
            <w:vAlign w:val="center"/>
          </w:tcPr>
          <w:p w14:paraId="5A481863" w14:textId="77777777" w:rsidR="00272105" w:rsidRPr="001D3A48" w:rsidRDefault="00272105" w:rsidP="000372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A48">
              <w:rPr>
                <w:rFonts w:cstheme="minorHAnsi"/>
                <w:b/>
                <w:sz w:val="20"/>
                <w:szCs w:val="20"/>
              </w:rPr>
              <w:t>Sometimes</w:t>
            </w:r>
          </w:p>
        </w:tc>
        <w:tc>
          <w:tcPr>
            <w:tcW w:w="1417" w:type="dxa"/>
            <w:shd w:val="clear" w:color="auto" w:fill="F9F9F9"/>
            <w:vAlign w:val="center"/>
          </w:tcPr>
          <w:p w14:paraId="1ADC80C2" w14:textId="77777777" w:rsidR="00272105" w:rsidRPr="001D3A48" w:rsidRDefault="00272105" w:rsidP="000372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A48">
              <w:rPr>
                <w:rFonts w:cstheme="minorHAnsi"/>
                <w:b/>
                <w:sz w:val="20"/>
                <w:szCs w:val="20"/>
              </w:rPr>
              <w:t>Never</w:t>
            </w:r>
          </w:p>
        </w:tc>
      </w:tr>
      <w:tr w:rsidR="00272105" w:rsidRPr="001D3A48" w14:paraId="0FB47ECD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0FCEE136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Teach students from diverse languages and cultures</w:t>
            </w:r>
          </w:p>
        </w:tc>
        <w:tc>
          <w:tcPr>
            <w:tcW w:w="1417" w:type="dxa"/>
            <w:shd w:val="clear" w:color="auto" w:fill="EFFFEF"/>
          </w:tcPr>
          <w:p w14:paraId="0EA28626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0C0115C2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20AC5E90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03FF44EE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1A7132B3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Use the Genre approach to teach English</w:t>
            </w:r>
          </w:p>
        </w:tc>
        <w:tc>
          <w:tcPr>
            <w:tcW w:w="1417" w:type="dxa"/>
            <w:shd w:val="clear" w:color="auto" w:fill="EFFFEF"/>
          </w:tcPr>
          <w:p w14:paraId="03B2C7A9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7CA24E92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79AD2F5F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5E500DEA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730403D9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Teach English grammar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7C148E2B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3B9F0F04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600FEEFB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26DE675C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4032B814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Teach Spelling and Pronunciation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74CCAA95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6AB915BB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59838DA9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231D7605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3D2FFB88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Teach speaking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74D15257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1D50CDD1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3FF4884B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479D24B1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3C457050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Teach listening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4EF28660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4919FE7F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05451E04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597284E0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72957EB4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Teach reading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6C2AA883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3B8FA3CC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108BACD8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00CD765E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19607E3D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Teach writing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25D79D1D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5BB328CA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0330C3A0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1754138A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6542B231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Plan lessons for English as a second language learning</w:t>
            </w:r>
          </w:p>
        </w:tc>
        <w:tc>
          <w:tcPr>
            <w:tcW w:w="1417" w:type="dxa"/>
            <w:shd w:val="clear" w:color="auto" w:fill="EFFFEF"/>
          </w:tcPr>
          <w:p w14:paraId="4ABADB8F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7D85DAE8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132BEDF2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1AFD4B66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0F7E5892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Develop resource files for English as a second language learning</w:t>
            </w:r>
          </w:p>
        </w:tc>
        <w:tc>
          <w:tcPr>
            <w:tcW w:w="1417" w:type="dxa"/>
            <w:shd w:val="clear" w:color="auto" w:fill="EFFFEF"/>
          </w:tcPr>
          <w:p w14:paraId="7D189ECB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3490D612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337141FD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591582B7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02423C49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Teach English as a second language to early childhood learners</w:t>
            </w:r>
          </w:p>
        </w:tc>
        <w:tc>
          <w:tcPr>
            <w:tcW w:w="1417" w:type="dxa"/>
            <w:shd w:val="clear" w:color="auto" w:fill="EFFFEF"/>
          </w:tcPr>
          <w:p w14:paraId="420F60C9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6300D590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320DDE4A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191E9242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29448B69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Teach English as a second language to primary school aged children</w:t>
            </w:r>
          </w:p>
        </w:tc>
        <w:tc>
          <w:tcPr>
            <w:tcW w:w="1417" w:type="dxa"/>
            <w:shd w:val="clear" w:color="auto" w:fill="EFFFEF"/>
          </w:tcPr>
          <w:p w14:paraId="45A50852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673D0F13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2C782B36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3ED9E313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44DDA712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Teach English as a second language to teenage learners</w:t>
            </w:r>
          </w:p>
        </w:tc>
        <w:tc>
          <w:tcPr>
            <w:tcW w:w="1417" w:type="dxa"/>
            <w:shd w:val="clear" w:color="auto" w:fill="EFFFEF"/>
          </w:tcPr>
          <w:p w14:paraId="065F471E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1037FAC1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4E9B8213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4293F1F9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47E93761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 xml:space="preserve">Use music, art and drama while teaching English as a second language </w:t>
            </w:r>
          </w:p>
        </w:tc>
        <w:tc>
          <w:tcPr>
            <w:tcW w:w="1417" w:type="dxa"/>
            <w:shd w:val="clear" w:color="auto" w:fill="EFFFEF"/>
          </w:tcPr>
          <w:p w14:paraId="58FE5828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3088E128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0E328138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21ADE4FA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40B6B2E0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Use technology to assist ESL learners</w:t>
            </w:r>
          </w:p>
        </w:tc>
        <w:tc>
          <w:tcPr>
            <w:tcW w:w="1417" w:type="dxa"/>
            <w:shd w:val="clear" w:color="auto" w:fill="EFFFEF"/>
          </w:tcPr>
          <w:p w14:paraId="3BF917E9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5E172BFF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39FFB41F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45C6D4BC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27360AE3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Work with volunteers in ESL contexts</w:t>
            </w:r>
          </w:p>
        </w:tc>
        <w:tc>
          <w:tcPr>
            <w:tcW w:w="1417" w:type="dxa"/>
            <w:shd w:val="clear" w:color="auto" w:fill="EFFFEF"/>
          </w:tcPr>
          <w:p w14:paraId="5F4C658E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10E0D02E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1B9F3527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6B41398B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77DC19A5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 xml:space="preserve">Establish </w:t>
            </w:r>
            <w:proofErr w:type="gramStart"/>
            <w:r w:rsidRPr="007E6498">
              <w:rPr>
                <w:rFonts w:ascii="Arial Narrow" w:hAnsi="Arial Narrow" w:cs="Arial"/>
                <w:sz w:val="20"/>
                <w:szCs w:val="20"/>
              </w:rPr>
              <w:t>community based</w:t>
            </w:r>
            <w:proofErr w:type="gramEnd"/>
            <w:r w:rsidRPr="007E6498">
              <w:rPr>
                <w:rFonts w:ascii="Arial Narrow" w:hAnsi="Arial Narrow" w:cs="Arial"/>
                <w:sz w:val="20"/>
                <w:szCs w:val="20"/>
              </w:rPr>
              <w:t xml:space="preserve"> English classes</w:t>
            </w:r>
          </w:p>
        </w:tc>
        <w:tc>
          <w:tcPr>
            <w:tcW w:w="1417" w:type="dxa"/>
            <w:shd w:val="clear" w:color="auto" w:fill="EFFFEF"/>
          </w:tcPr>
          <w:p w14:paraId="51D0B79E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4F20F8CC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3EF58021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7FB7B380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4049753E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Use various approaches and methods in TESOL</w:t>
            </w:r>
          </w:p>
        </w:tc>
        <w:tc>
          <w:tcPr>
            <w:tcW w:w="1417" w:type="dxa"/>
            <w:shd w:val="clear" w:color="auto" w:fill="EFFFEF"/>
          </w:tcPr>
          <w:p w14:paraId="5D23AD27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3CB6A502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45E51086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3E5AE717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456E3900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Analyse ESL training requirements</w:t>
            </w:r>
          </w:p>
        </w:tc>
        <w:tc>
          <w:tcPr>
            <w:tcW w:w="1417" w:type="dxa"/>
            <w:shd w:val="clear" w:color="auto" w:fill="EFFFEF"/>
          </w:tcPr>
          <w:p w14:paraId="308D8673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406BAE43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7E091AED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70B17848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406033E6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Develop an ESL syllabus plan</w:t>
            </w:r>
          </w:p>
        </w:tc>
        <w:tc>
          <w:tcPr>
            <w:tcW w:w="1417" w:type="dxa"/>
            <w:shd w:val="clear" w:color="auto" w:fill="EFFFEF"/>
          </w:tcPr>
          <w:p w14:paraId="45B3D087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1E5399F2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084596A9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015C3353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63604669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Design ESL leaning and assessment strategies</w:t>
            </w:r>
          </w:p>
        </w:tc>
        <w:tc>
          <w:tcPr>
            <w:tcW w:w="1417" w:type="dxa"/>
            <w:shd w:val="clear" w:color="auto" w:fill="EFFFEF"/>
          </w:tcPr>
          <w:p w14:paraId="7F7A057B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073129A3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0416FFB3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3940A372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49299A98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Develop a series of ESL lessons</w:t>
            </w:r>
          </w:p>
        </w:tc>
        <w:tc>
          <w:tcPr>
            <w:tcW w:w="1417" w:type="dxa"/>
            <w:shd w:val="clear" w:color="auto" w:fill="EFFFEF"/>
          </w:tcPr>
          <w:p w14:paraId="5C1C8FD6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4EC6E925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3FEB1991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2E12A8CA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7FCB2919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Review and evaluate ESL syllabus and lessons</w:t>
            </w:r>
          </w:p>
        </w:tc>
        <w:tc>
          <w:tcPr>
            <w:tcW w:w="1417" w:type="dxa"/>
            <w:shd w:val="clear" w:color="auto" w:fill="EFFFEF"/>
          </w:tcPr>
          <w:p w14:paraId="2FF4985F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55864AC1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1BEEAA94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5431F47B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1CE209A1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Design and create assessment tools</w:t>
            </w:r>
          </w:p>
        </w:tc>
        <w:tc>
          <w:tcPr>
            <w:tcW w:w="1417" w:type="dxa"/>
            <w:shd w:val="clear" w:color="auto" w:fill="EFFFEF"/>
          </w:tcPr>
          <w:p w14:paraId="26981A77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343C0AD1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7E77C79E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06E3D3B9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1B7CE4BC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 xml:space="preserve">Implement assessment, make assessment decisions, record assessment </w:t>
            </w:r>
            <w:proofErr w:type="gramStart"/>
            <w:r w:rsidRPr="007E6498">
              <w:rPr>
                <w:rFonts w:ascii="Arial Narrow" w:hAnsi="Arial Narrow" w:cs="Arial"/>
                <w:sz w:val="20"/>
                <w:szCs w:val="20"/>
              </w:rPr>
              <w:t>outcomes</w:t>
            </w:r>
            <w:proofErr w:type="gramEnd"/>
            <w:r w:rsidRPr="007E6498">
              <w:rPr>
                <w:rFonts w:ascii="Arial Narrow" w:hAnsi="Arial Narrow" w:cs="Arial"/>
                <w:sz w:val="20"/>
                <w:szCs w:val="20"/>
              </w:rPr>
              <w:t xml:space="preserve"> and provide feedback to ESL students</w:t>
            </w:r>
          </w:p>
        </w:tc>
        <w:tc>
          <w:tcPr>
            <w:tcW w:w="1417" w:type="dxa"/>
            <w:shd w:val="clear" w:color="auto" w:fill="EFFFEF"/>
          </w:tcPr>
          <w:p w14:paraId="215FAFCE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6EE82B74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5BD7F521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07CABA8F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6D3E26C9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Evaluate effectiveness of assessment tools</w:t>
            </w:r>
          </w:p>
        </w:tc>
        <w:tc>
          <w:tcPr>
            <w:tcW w:w="1417" w:type="dxa"/>
            <w:shd w:val="clear" w:color="auto" w:fill="EFFFEF"/>
          </w:tcPr>
          <w:p w14:paraId="0462F146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62CEAE78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2E081998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76E33346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0763A75E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Develop speaking, listening, </w:t>
            </w:r>
            <w:proofErr w:type="gramStart"/>
            <w:r w:rsidRPr="007E6498">
              <w:rPr>
                <w:rFonts w:ascii="Arial Narrow" w:hAnsi="Arial Narrow" w:cs="Arial"/>
                <w:sz w:val="20"/>
                <w:szCs w:val="20"/>
              </w:rPr>
              <w:t>reading</w:t>
            </w:r>
            <w:proofErr w:type="gramEnd"/>
            <w:r w:rsidRPr="007E6498">
              <w:rPr>
                <w:rFonts w:ascii="Arial Narrow" w:hAnsi="Arial Narrow" w:cs="Arial"/>
                <w:sz w:val="20"/>
                <w:szCs w:val="20"/>
              </w:rPr>
              <w:t xml:space="preserve"> and writing skills necessary for participation in academic contexts</w:t>
            </w:r>
          </w:p>
        </w:tc>
        <w:tc>
          <w:tcPr>
            <w:tcW w:w="1417" w:type="dxa"/>
            <w:shd w:val="clear" w:color="auto" w:fill="EFFFEF"/>
          </w:tcPr>
          <w:p w14:paraId="15186318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639E4E0F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4B257415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7ED5608E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053308FB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 xml:space="preserve">Research and analyse structural and language features of relevant academic texts </w:t>
            </w:r>
          </w:p>
        </w:tc>
        <w:tc>
          <w:tcPr>
            <w:tcW w:w="1417" w:type="dxa"/>
            <w:shd w:val="clear" w:color="auto" w:fill="EFFFEF"/>
          </w:tcPr>
          <w:p w14:paraId="11EC451A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3023A799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62E1786A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7CB35159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5AE636EC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>Research a specific purpose for English</w:t>
            </w:r>
          </w:p>
        </w:tc>
        <w:tc>
          <w:tcPr>
            <w:tcW w:w="1417" w:type="dxa"/>
            <w:shd w:val="clear" w:color="auto" w:fill="EFFFEF"/>
          </w:tcPr>
          <w:p w14:paraId="4CD5E801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45325A43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37BD8565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26664058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0644C57C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 xml:space="preserve">Apply syllabus design techniques to create an outline for a series of cohesive English lessons </w:t>
            </w:r>
          </w:p>
        </w:tc>
        <w:tc>
          <w:tcPr>
            <w:tcW w:w="1417" w:type="dxa"/>
            <w:shd w:val="clear" w:color="auto" w:fill="EFFFEF"/>
          </w:tcPr>
          <w:p w14:paraId="1758ED28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498ED978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0839A471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2105" w:rsidRPr="001D3A48" w14:paraId="5D1DD0BA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3BBF39C6" w14:textId="77777777" w:rsidR="00272105" w:rsidRPr="007E649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E6498">
              <w:rPr>
                <w:rFonts w:ascii="Arial Narrow" w:hAnsi="Arial Narrow" w:cs="Arial"/>
                <w:sz w:val="20"/>
                <w:szCs w:val="20"/>
              </w:rPr>
              <w:t xml:space="preserve">Monitor and </w:t>
            </w:r>
            <w:proofErr w:type="gramStart"/>
            <w:r w:rsidRPr="007E6498">
              <w:rPr>
                <w:rFonts w:ascii="Arial Narrow" w:hAnsi="Arial Narrow" w:cs="Arial"/>
                <w:sz w:val="20"/>
                <w:szCs w:val="20"/>
              </w:rPr>
              <w:t>review  English</w:t>
            </w:r>
            <w:proofErr w:type="gramEnd"/>
            <w:r w:rsidRPr="007E6498">
              <w:rPr>
                <w:rFonts w:ascii="Arial Narrow" w:hAnsi="Arial Narrow" w:cs="Arial"/>
                <w:sz w:val="20"/>
                <w:szCs w:val="20"/>
              </w:rPr>
              <w:t xml:space="preserve"> learning progress in a specific context</w:t>
            </w:r>
          </w:p>
        </w:tc>
        <w:tc>
          <w:tcPr>
            <w:tcW w:w="1417" w:type="dxa"/>
            <w:shd w:val="clear" w:color="auto" w:fill="EFFFEF"/>
          </w:tcPr>
          <w:p w14:paraId="3218378C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6617CECC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3A655940" w14:textId="77777777" w:rsidR="00272105" w:rsidRPr="001D3A48" w:rsidRDefault="00272105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BDD5FA9" w14:textId="77777777" w:rsidR="00272105" w:rsidRPr="00FE2DF6" w:rsidRDefault="00272105" w:rsidP="00272105">
      <w:pPr>
        <w:rPr>
          <w:rFonts w:cs="Calibri"/>
          <w:b/>
        </w:rPr>
      </w:pPr>
      <w:r w:rsidRPr="00FE2DF6">
        <w:rPr>
          <w:rFonts w:cs="Calibri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72105" w14:paraId="17CD8ED8" w14:textId="77777777" w:rsidTr="00037240">
        <w:trPr>
          <w:trHeight w:val="397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56ABCC68" w14:textId="77777777" w:rsidR="00272105" w:rsidRPr="00A9213E" w:rsidRDefault="00272105" w:rsidP="00037240">
            <w:pPr>
              <w:rPr>
                <w:rFonts w:cs="Tahoma"/>
                <w:b/>
                <w:sz w:val="22"/>
              </w:rPr>
            </w:pPr>
            <w:r>
              <w:rPr>
                <w:rFonts w:ascii="Arial Black" w:hAnsi="Arial Black" w:cs="Tahoma"/>
                <w:b/>
                <w:sz w:val="22"/>
              </w:rPr>
              <w:t>SUBMISSION DECLARATION</w:t>
            </w:r>
          </w:p>
        </w:tc>
      </w:tr>
    </w:tbl>
    <w:p w14:paraId="43EDBEDF" w14:textId="77777777" w:rsidR="00272105" w:rsidRPr="001D3A48" w:rsidRDefault="00272105" w:rsidP="00272105">
      <w:pPr>
        <w:spacing w:before="120"/>
        <w:rPr>
          <w:rFonts w:cs="Tahoma"/>
          <w:sz w:val="22"/>
        </w:rPr>
      </w:pPr>
      <w:r w:rsidRPr="00D559CE">
        <w:rPr>
          <w:rFonts w:cs="Tahoma"/>
          <w:b/>
          <w:bCs/>
          <w:sz w:val="22"/>
        </w:rPr>
        <w:t>By typing your name below</w:t>
      </w:r>
      <w:r>
        <w:rPr>
          <w:rFonts w:cs="Tahoma"/>
          <w:sz w:val="22"/>
        </w:rPr>
        <w:t xml:space="preserve"> </w:t>
      </w:r>
      <w:r w:rsidRPr="00D559CE">
        <w:rPr>
          <w:rFonts w:cs="Tahoma"/>
          <w:sz w:val="22"/>
        </w:rPr>
        <w:t xml:space="preserve">and emailing your completed RPL </w:t>
      </w:r>
      <w:r>
        <w:rPr>
          <w:rFonts w:cs="Tahoma"/>
          <w:sz w:val="22"/>
        </w:rPr>
        <w:t>Self-assessment Form</w:t>
      </w:r>
      <w:r w:rsidRPr="00D559CE">
        <w:rPr>
          <w:rFonts w:cs="Tahoma"/>
          <w:sz w:val="22"/>
        </w:rPr>
        <w:t xml:space="preserve"> to your Trainer, you agree th</w:t>
      </w:r>
      <w:r>
        <w:rPr>
          <w:rFonts w:cs="Tahoma"/>
          <w:sz w:val="22"/>
        </w:rPr>
        <w:t xml:space="preserve">at you </w:t>
      </w:r>
      <w:r w:rsidRPr="001D3A48">
        <w:rPr>
          <w:rFonts w:cs="Tahoma"/>
          <w:sz w:val="22"/>
        </w:rPr>
        <w:t xml:space="preserve">have responded honestly and accurately to the best of </w:t>
      </w:r>
      <w:r>
        <w:rPr>
          <w:rFonts w:cs="Tahoma"/>
          <w:sz w:val="22"/>
        </w:rPr>
        <w:t>your</w:t>
      </w:r>
      <w:r w:rsidRPr="001D3A48">
        <w:rPr>
          <w:rFonts w:cs="Tahoma"/>
          <w:sz w:val="22"/>
        </w:rPr>
        <w:t xml:space="preserve"> ability</w:t>
      </w:r>
      <w:r>
        <w:rPr>
          <w:rFonts w:cs="Tahoma"/>
          <w:sz w:val="22"/>
        </w:rPr>
        <w:t>.</w:t>
      </w:r>
    </w:p>
    <w:tbl>
      <w:tblPr>
        <w:tblStyle w:val="TableGrid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096"/>
        <w:gridCol w:w="5954"/>
      </w:tblGrid>
      <w:tr w:rsidR="00272105" w:rsidRPr="007F1E66" w14:paraId="0AB47160" w14:textId="77777777" w:rsidTr="00037240">
        <w:trPr>
          <w:trHeight w:val="454"/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05904" w14:textId="77777777" w:rsidR="00272105" w:rsidRPr="007F1E66" w:rsidRDefault="00272105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>Student Name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/ Signature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7823A66C" w14:textId="77777777" w:rsidR="00272105" w:rsidRPr="007F1E66" w:rsidRDefault="00272105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72105" w:rsidRPr="007F1E66" w14:paraId="7A9191EC" w14:textId="77777777" w:rsidTr="00037240">
        <w:trPr>
          <w:trHeight w:val="340"/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E3855" w14:textId="77777777" w:rsidR="00272105" w:rsidRPr="001D3A48" w:rsidRDefault="00272105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3A48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6A73E127" w14:textId="77777777" w:rsidR="00272105" w:rsidRPr="001D3A48" w:rsidRDefault="00272105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DE69FEB" w14:textId="77777777" w:rsidR="002711B1" w:rsidRPr="00272105" w:rsidRDefault="002711B1" w:rsidP="00272105"/>
    <w:sectPr w:rsidR="002711B1" w:rsidRPr="00272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B1"/>
    <w:rsid w:val="002711B1"/>
    <w:rsid w:val="002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B886"/>
  <w15:chartTrackingRefBased/>
  <w15:docId w15:val="{93A8B02B-AD61-43FB-802C-2933CB8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11B1"/>
    <w:rPr>
      <w:sz w:val="1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1B1"/>
    <w:pPr>
      <w:spacing w:after="0" w:line="240" w:lineRule="auto"/>
      <w:contextualSpacing/>
      <w:outlineLvl w:val="1"/>
    </w:pPr>
    <w:rPr>
      <w:rFonts w:ascii="Arial Black" w:hAnsi="Arial Black" w:cstheme="majorHAnsi"/>
      <w:b/>
      <w:color w:val="002060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1B1"/>
    <w:rPr>
      <w:rFonts w:ascii="Arial Black" w:hAnsi="Arial Black" w:cstheme="majorHAnsi"/>
      <w:b/>
      <w:color w:val="002060"/>
      <w:sz w:val="44"/>
      <w:szCs w:val="44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2711B1"/>
    <w:pPr>
      <w:spacing w:before="120" w:after="120" w:line="240" w:lineRule="auto"/>
      <w:contextualSpacing/>
    </w:pPr>
    <w:rPr>
      <w:rFonts w:cs="Tahoma"/>
      <w:noProof/>
      <w:color w:val="2E74B5" w:themeColor="accent5" w:themeShade="BF"/>
      <w:sz w:val="28"/>
      <w:szCs w:val="24"/>
      <w:lang w:val="en-US"/>
    </w:rPr>
  </w:style>
  <w:style w:type="character" w:customStyle="1" w:styleId="EmphasisItalicsChar">
    <w:name w:val="Emphasis_Italics Char"/>
    <w:basedOn w:val="DefaultParagraphFont"/>
    <w:link w:val="EmphasisItalics"/>
    <w:rsid w:val="002711B1"/>
    <w:rPr>
      <w:rFonts w:cs="Tahoma"/>
      <w:noProof/>
      <w:color w:val="2E74B5" w:themeColor="accent5" w:themeShade="BF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2711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Cooper</dc:creator>
  <cp:keywords/>
  <dc:description/>
  <cp:lastModifiedBy>Harvey Cooper</cp:lastModifiedBy>
  <cp:revision>2</cp:revision>
  <dcterms:created xsi:type="dcterms:W3CDTF">2020-06-19T02:08:00Z</dcterms:created>
  <dcterms:modified xsi:type="dcterms:W3CDTF">2020-06-19T02:08:00Z</dcterms:modified>
</cp:coreProperties>
</file>